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FEB4A" w14:textId="77777777" w:rsidR="0079408B" w:rsidRDefault="0079408B" w:rsidP="0079408B">
      <w:pPr>
        <w:pStyle w:val="Pa2"/>
        <w:spacing w:before="260" w:after="20"/>
        <w:jc w:val="center"/>
        <w:rPr>
          <w:b/>
          <w:bCs/>
          <w:color w:val="18315A"/>
          <w:sz w:val="23"/>
          <w:szCs w:val="23"/>
        </w:rPr>
      </w:pPr>
      <w:r>
        <w:rPr>
          <w:b/>
          <w:bCs/>
          <w:color w:val="18315A"/>
          <w:sz w:val="23"/>
          <w:szCs w:val="23"/>
        </w:rPr>
        <w:t>Martin House, Inc.</w:t>
      </w:r>
    </w:p>
    <w:p w14:paraId="13126F6B" w14:textId="77777777" w:rsidR="0079408B" w:rsidRDefault="0079408B" w:rsidP="0079408B">
      <w:pPr>
        <w:pStyle w:val="Default"/>
        <w:jc w:val="center"/>
        <w:rPr>
          <w:b/>
          <w:bCs/>
          <w:color w:val="18315A"/>
          <w:sz w:val="23"/>
          <w:szCs w:val="23"/>
        </w:rPr>
      </w:pPr>
      <w:r>
        <w:rPr>
          <w:b/>
          <w:bCs/>
          <w:color w:val="18315A"/>
          <w:sz w:val="23"/>
          <w:szCs w:val="23"/>
        </w:rPr>
        <w:t>Financial Policy</w:t>
      </w:r>
    </w:p>
    <w:p w14:paraId="45492753" w14:textId="77777777" w:rsidR="0079408B" w:rsidRDefault="0079408B" w:rsidP="0079408B">
      <w:pPr>
        <w:spacing w:after="0"/>
      </w:pPr>
    </w:p>
    <w:p w14:paraId="2276719F" w14:textId="77777777" w:rsidR="0079408B" w:rsidRPr="005E2377" w:rsidRDefault="0079408B" w:rsidP="0079408B">
      <w:pPr>
        <w:autoSpaceDE w:val="0"/>
        <w:autoSpaceDN w:val="0"/>
        <w:adjustRightInd w:val="0"/>
        <w:spacing w:before="180" w:after="80" w:line="281" w:lineRule="atLeast"/>
        <w:rPr>
          <w:rFonts w:ascii="Arial" w:hAnsi="Arial" w:cs="Arial"/>
          <w:color w:val="18315A"/>
          <w:sz w:val="28"/>
          <w:szCs w:val="28"/>
        </w:rPr>
      </w:pPr>
      <w:r w:rsidRPr="005E2377">
        <w:rPr>
          <w:rFonts w:ascii="Arial" w:hAnsi="Arial" w:cs="Arial"/>
          <w:b/>
          <w:bCs/>
          <w:color w:val="18315A"/>
          <w:sz w:val="28"/>
          <w:szCs w:val="28"/>
        </w:rPr>
        <w:t>Philosophy</w:t>
      </w:r>
    </w:p>
    <w:p w14:paraId="34F1ABC4" w14:textId="77777777" w:rsidR="0079408B" w:rsidRPr="005E2377" w:rsidRDefault="0079408B" w:rsidP="0079408B">
      <w:pPr>
        <w:autoSpaceDE w:val="0"/>
        <w:autoSpaceDN w:val="0"/>
        <w:adjustRightInd w:val="0"/>
        <w:spacing w:after="260" w:line="221" w:lineRule="atLeast"/>
        <w:rPr>
          <w:rFonts w:ascii="Arial" w:hAnsi="Arial" w:cs="Arial"/>
          <w:color w:val="221E1F"/>
        </w:rPr>
      </w:pPr>
      <w:r w:rsidRPr="005E2377">
        <w:rPr>
          <w:rFonts w:ascii="Arial" w:hAnsi="Arial" w:cs="Arial"/>
          <w:color w:val="221E1F"/>
        </w:rPr>
        <w:t>The purpose of financial management in the opera</w:t>
      </w:r>
      <w:r w:rsidRPr="005E2377">
        <w:rPr>
          <w:rFonts w:ascii="Arial" w:hAnsi="Arial" w:cs="Arial"/>
          <w:color w:val="221E1F"/>
        </w:rPr>
        <w:softHyphen/>
        <w:t xml:space="preserve">tion of all </w:t>
      </w:r>
      <w:r>
        <w:rPr>
          <w:rFonts w:ascii="Arial" w:hAnsi="Arial" w:cs="Arial"/>
          <w:color w:val="221E1F"/>
        </w:rPr>
        <w:t xml:space="preserve">MH activities is to </w:t>
      </w:r>
      <w:r w:rsidRPr="005E2377">
        <w:rPr>
          <w:rFonts w:ascii="Arial" w:hAnsi="Arial" w:cs="Arial"/>
          <w:color w:val="221E1F"/>
        </w:rPr>
        <w:t>fulfill the organization’s mission in the most effective and efficient manner and to remain accountable to stakeholders, includ</w:t>
      </w:r>
      <w:r w:rsidRPr="005E2377">
        <w:rPr>
          <w:rFonts w:ascii="Arial" w:hAnsi="Arial" w:cs="Arial"/>
          <w:color w:val="221E1F"/>
        </w:rPr>
        <w:softHyphen/>
        <w:t xml:space="preserve">ing clients, partners, funders, employees, and the community. </w:t>
      </w:r>
      <w:proofErr w:type="gramStart"/>
      <w:r w:rsidRPr="005E2377">
        <w:rPr>
          <w:rFonts w:ascii="Arial" w:hAnsi="Arial" w:cs="Arial"/>
          <w:color w:val="221E1F"/>
        </w:rPr>
        <w:t>In order to</w:t>
      </w:r>
      <w:proofErr w:type="gramEnd"/>
      <w:r w:rsidRPr="005E2377">
        <w:rPr>
          <w:rFonts w:ascii="Arial" w:hAnsi="Arial" w:cs="Arial"/>
          <w:color w:val="221E1F"/>
        </w:rPr>
        <w:t xml:space="preserve"> accomplish this, </w:t>
      </w:r>
      <w:r>
        <w:rPr>
          <w:rFonts w:ascii="Arial" w:hAnsi="Arial" w:cs="Arial"/>
          <w:color w:val="221E1F"/>
        </w:rPr>
        <w:t xml:space="preserve">MH </w:t>
      </w:r>
      <w:r w:rsidRPr="005E2377">
        <w:rPr>
          <w:rFonts w:ascii="Arial" w:hAnsi="Arial" w:cs="Arial"/>
          <w:color w:val="221E1F"/>
        </w:rPr>
        <w:t>com</w:t>
      </w:r>
      <w:r w:rsidRPr="005E2377">
        <w:rPr>
          <w:rFonts w:ascii="Arial" w:hAnsi="Arial" w:cs="Arial"/>
          <w:color w:val="221E1F"/>
        </w:rPr>
        <w:softHyphen/>
        <w:t>mits to providing accurate and complete financial data for internal and external use by the Executive Director and the Board of Directors.</w:t>
      </w:r>
    </w:p>
    <w:p w14:paraId="36575139" w14:textId="77777777" w:rsidR="0079408B" w:rsidRPr="005E2377" w:rsidRDefault="0079408B" w:rsidP="0079408B">
      <w:pPr>
        <w:autoSpaceDE w:val="0"/>
        <w:autoSpaceDN w:val="0"/>
        <w:adjustRightInd w:val="0"/>
        <w:spacing w:before="180" w:after="80" w:line="281" w:lineRule="atLeast"/>
        <w:rPr>
          <w:rFonts w:ascii="Arial" w:hAnsi="Arial" w:cs="Arial"/>
          <w:color w:val="18315A"/>
          <w:sz w:val="28"/>
          <w:szCs w:val="28"/>
        </w:rPr>
      </w:pPr>
      <w:r w:rsidRPr="005E2377">
        <w:rPr>
          <w:rFonts w:ascii="Arial" w:hAnsi="Arial" w:cs="Arial"/>
          <w:b/>
          <w:bCs/>
          <w:color w:val="18315A"/>
          <w:sz w:val="28"/>
          <w:szCs w:val="28"/>
        </w:rPr>
        <w:t>Authority</w:t>
      </w:r>
    </w:p>
    <w:p w14:paraId="4ED3DB70" w14:textId="77777777" w:rsidR="0079408B" w:rsidRPr="005E2377" w:rsidRDefault="0079408B" w:rsidP="0079408B">
      <w:pPr>
        <w:autoSpaceDE w:val="0"/>
        <w:autoSpaceDN w:val="0"/>
        <w:adjustRightInd w:val="0"/>
        <w:spacing w:after="260" w:line="221" w:lineRule="atLeast"/>
        <w:rPr>
          <w:rFonts w:ascii="Arial" w:hAnsi="Arial" w:cs="Arial"/>
          <w:color w:val="221E1F"/>
        </w:rPr>
      </w:pPr>
      <w:r w:rsidRPr="005E2377">
        <w:rPr>
          <w:rFonts w:ascii="Arial" w:hAnsi="Arial" w:cs="Arial"/>
          <w:color w:val="221E1F"/>
        </w:rPr>
        <w:t xml:space="preserve">The Board of Directors is ultimately responsible for the financial management of all activities. The </w:t>
      </w:r>
      <w:r>
        <w:rPr>
          <w:rFonts w:ascii="Arial" w:hAnsi="Arial" w:cs="Arial"/>
          <w:color w:val="221E1F"/>
        </w:rPr>
        <w:t xml:space="preserve">Finance Committee </w:t>
      </w:r>
      <w:r w:rsidRPr="005E2377">
        <w:rPr>
          <w:rFonts w:ascii="Arial" w:hAnsi="Arial" w:cs="Arial"/>
          <w:color w:val="221E1F"/>
        </w:rPr>
        <w:t>is authorized to act on the Board’s behalf on financial matters when action is required in ad</w:t>
      </w:r>
      <w:r w:rsidRPr="005E2377">
        <w:rPr>
          <w:rFonts w:ascii="Arial" w:hAnsi="Arial" w:cs="Arial"/>
          <w:color w:val="221E1F"/>
        </w:rPr>
        <w:softHyphen/>
        <w:t>vance of a meeting of the Board of Directors.</w:t>
      </w:r>
      <w:r>
        <w:rPr>
          <w:rFonts w:ascii="Arial" w:hAnsi="Arial" w:cs="Arial"/>
          <w:color w:val="221E1F"/>
        </w:rPr>
        <w:t xml:space="preserve"> The Board of Directors shall review financial reports at each board meeting.</w:t>
      </w:r>
    </w:p>
    <w:p w14:paraId="30962876" w14:textId="785EEC29" w:rsidR="0079408B" w:rsidRPr="005E2377" w:rsidRDefault="0079408B" w:rsidP="0079408B">
      <w:pPr>
        <w:autoSpaceDE w:val="0"/>
        <w:autoSpaceDN w:val="0"/>
        <w:adjustRightInd w:val="0"/>
        <w:spacing w:after="129" w:line="240" w:lineRule="auto"/>
        <w:rPr>
          <w:rFonts w:ascii="Arial" w:hAnsi="Arial" w:cs="Arial"/>
          <w:color w:val="221E1F"/>
        </w:rPr>
      </w:pPr>
      <w:r w:rsidRPr="005E2377">
        <w:rPr>
          <w:rFonts w:ascii="Arial" w:hAnsi="Arial" w:cs="Arial"/>
          <w:color w:val="221E1F"/>
        </w:rPr>
        <w:t>The Executive Director is responsible for the day-to</w:t>
      </w:r>
      <w:r w:rsidR="008D10A4">
        <w:rPr>
          <w:rFonts w:ascii="Arial" w:hAnsi="Arial" w:cs="Arial"/>
          <w:color w:val="221E1F"/>
        </w:rPr>
        <w:t>-</w:t>
      </w:r>
      <w:r w:rsidRPr="005E2377">
        <w:rPr>
          <w:rFonts w:ascii="Arial" w:hAnsi="Arial" w:cs="Arial"/>
          <w:color w:val="221E1F"/>
        </w:rPr>
        <w:t>day financial management of the orga</w:t>
      </w:r>
      <w:r w:rsidRPr="005E2377">
        <w:rPr>
          <w:rFonts w:ascii="Arial" w:hAnsi="Arial" w:cs="Arial"/>
          <w:color w:val="221E1F"/>
        </w:rPr>
        <w:softHyphen/>
        <w:t>nization. The Board authorizes the Executive Director to hire and supervise staff and inde</w:t>
      </w:r>
      <w:r w:rsidRPr="005E2377">
        <w:rPr>
          <w:rFonts w:ascii="Arial" w:hAnsi="Arial" w:cs="Arial"/>
          <w:color w:val="221E1F"/>
        </w:rPr>
        <w:softHyphen/>
        <w:t>pendent consultants, pay bills, receive funds, and maintain bank accounts.</w:t>
      </w:r>
    </w:p>
    <w:p w14:paraId="0B9B095E" w14:textId="77777777" w:rsidR="0079408B" w:rsidRPr="005E2377" w:rsidRDefault="0079408B" w:rsidP="0079408B">
      <w:pPr>
        <w:autoSpaceDE w:val="0"/>
        <w:autoSpaceDN w:val="0"/>
        <w:adjustRightInd w:val="0"/>
        <w:spacing w:after="129" w:line="240" w:lineRule="auto"/>
        <w:rPr>
          <w:rFonts w:ascii="Arial" w:hAnsi="Arial" w:cs="Arial"/>
          <w:color w:val="221E1F"/>
        </w:rPr>
      </w:pPr>
      <w:r w:rsidRPr="005E2377">
        <w:rPr>
          <w:rFonts w:ascii="Arial" w:hAnsi="Arial" w:cs="Arial"/>
          <w:color w:val="221E1F"/>
        </w:rPr>
        <w:t>The Executive Director is authorized to sign checks up to $</w:t>
      </w:r>
      <w:proofErr w:type="gramStart"/>
      <w:r>
        <w:rPr>
          <w:rFonts w:ascii="Arial" w:hAnsi="Arial" w:cs="Arial"/>
          <w:color w:val="221E1F"/>
        </w:rPr>
        <w:t>7,499.99</w:t>
      </w:r>
      <w:proofErr w:type="gramEnd"/>
      <w:r>
        <w:rPr>
          <w:rFonts w:ascii="Arial" w:hAnsi="Arial" w:cs="Arial"/>
          <w:color w:val="221E1F"/>
        </w:rPr>
        <w:t>.</w:t>
      </w:r>
      <w:r w:rsidRPr="005E2377">
        <w:rPr>
          <w:rFonts w:ascii="Arial" w:hAnsi="Arial" w:cs="Arial"/>
          <w:color w:val="221E1F"/>
        </w:rPr>
        <w:t xml:space="preserve"> Checks for amounts </w:t>
      </w:r>
      <w:proofErr w:type="gramStart"/>
      <w:r w:rsidRPr="005E2377">
        <w:rPr>
          <w:rFonts w:ascii="Arial" w:hAnsi="Arial" w:cs="Arial"/>
          <w:color w:val="221E1F"/>
        </w:rPr>
        <w:t>great</w:t>
      </w:r>
      <w:r w:rsidRPr="005E2377">
        <w:rPr>
          <w:rFonts w:ascii="Arial" w:hAnsi="Arial" w:cs="Arial"/>
          <w:color w:val="221E1F"/>
        </w:rPr>
        <w:softHyphen/>
        <w:t>er</w:t>
      </w:r>
      <w:proofErr w:type="gramEnd"/>
      <w:r w:rsidRPr="005E2377">
        <w:rPr>
          <w:rFonts w:ascii="Arial" w:hAnsi="Arial" w:cs="Arial"/>
          <w:color w:val="221E1F"/>
        </w:rPr>
        <w:t xml:space="preserve"> than $</w:t>
      </w:r>
      <w:r>
        <w:rPr>
          <w:rFonts w:ascii="Arial" w:hAnsi="Arial" w:cs="Arial"/>
          <w:color w:val="221E1F"/>
        </w:rPr>
        <w:t xml:space="preserve">7,499.99 </w:t>
      </w:r>
      <w:r w:rsidRPr="005E2377">
        <w:rPr>
          <w:rFonts w:ascii="Arial" w:hAnsi="Arial" w:cs="Arial"/>
          <w:color w:val="221E1F"/>
        </w:rPr>
        <w:t xml:space="preserve">shall require </w:t>
      </w:r>
      <w:r>
        <w:rPr>
          <w:rFonts w:ascii="Arial" w:hAnsi="Arial" w:cs="Arial"/>
          <w:color w:val="221E1F"/>
        </w:rPr>
        <w:t xml:space="preserve">two signatures.  </w:t>
      </w:r>
    </w:p>
    <w:p w14:paraId="55C30E19" w14:textId="77777777" w:rsidR="0079408B" w:rsidRDefault="0079408B" w:rsidP="00794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1E1F"/>
        </w:rPr>
      </w:pPr>
      <w:r w:rsidRPr="005E2377">
        <w:rPr>
          <w:rFonts w:ascii="Arial" w:hAnsi="Arial" w:cs="Arial"/>
          <w:color w:val="221E1F"/>
        </w:rPr>
        <w:t>The Executive Director is authorized to en</w:t>
      </w:r>
      <w:r w:rsidRPr="005E2377">
        <w:rPr>
          <w:rFonts w:ascii="Arial" w:hAnsi="Arial" w:cs="Arial"/>
          <w:color w:val="221E1F"/>
        </w:rPr>
        <w:softHyphen/>
        <w:t>ter into contracts for activities that have been approved by the Board as a part of budgets or plans. The Board of Directors must authorize any contracts outside of these parameters and all contracts with a financial value greater than $</w:t>
      </w:r>
      <w:r>
        <w:rPr>
          <w:rFonts w:ascii="Arial" w:hAnsi="Arial" w:cs="Arial"/>
          <w:color w:val="221E1F"/>
        </w:rPr>
        <w:t xml:space="preserve">10,000.  </w:t>
      </w:r>
    </w:p>
    <w:p w14:paraId="3700C2B4" w14:textId="77777777" w:rsidR="0079408B" w:rsidRDefault="0079408B" w:rsidP="00794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1E1F"/>
        </w:rPr>
      </w:pPr>
    </w:p>
    <w:p w14:paraId="333A4344" w14:textId="77777777" w:rsidR="0079408B" w:rsidRPr="005E2377" w:rsidRDefault="0079408B" w:rsidP="0079408B">
      <w:pPr>
        <w:autoSpaceDE w:val="0"/>
        <w:autoSpaceDN w:val="0"/>
        <w:adjustRightInd w:val="0"/>
        <w:spacing w:before="180" w:after="80" w:line="281" w:lineRule="atLeast"/>
        <w:rPr>
          <w:rFonts w:ascii="Arial" w:hAnsi="Arial" w:cs="Arial"/>
          <w:color w:val="18315A"/>
          <w:sz w:val="28"/>
          <w:szCs w:val="28"/>
        </w:rPr>
      </w:pPr>
      <w:r w:rsidRPr="005E2377">
        <w:rPr>
          <w:rFonts w:ascii="Arial" w:hAnsi="Arial" w:cs="Arial"/>
          <w:b/>
          <w:bCs/>
          <w:color w:val="18315A"/>
          <w:sz w:val="28"/>
          <w:szCs w:val="28"/>
        </w:rPr>
        <w:t xml:space="preserve">Financial Transactions with Insiders </w:t>
      </w:r>
    </w:p>
    <w:p w14:paraId="5D33534E" w14:textId="77777777" w:rsidR="0079408B" w:rsidRPr="005E2377" w:rsidRDefault="0079408B" w:rsidP="0079408B">
      <w:pPr>
        <w:autoSpaceDE w:val="0"/>
        <w:autoSpaceDN w:val="0"/>
        <w:adjustRightInd w:val="0"/>
        <w:spacing w:after="260" w:line="221" w:lineRule="atLeast"/>
        <w:rPr>
          <w:rFonts w:ascii="Arial" w:hAnsi="Arial" w:cs="Arial"/>
          <w:color w:val="221E1F"/>
        </w:rPr>
      </w:pPr>
      <w:r w:rsidRPr="005E2377">
        <w:rPr>
          <w:rFonts w:ascii="Arial" w:hAnsi="Arial" w:cs="Arial"/>
          <w:color w:val="221E1F"/>
        </w:rPr>
        <w:t xml:space="preserve">No advances of funds to employees, officers, or directors are authorized. Direct and necessary expenses including travel for meetings and other activities related to carrying out responsibilities shall be reimbursed. </w:t>
      </w:r>
    </w:p>
    <w:p w14:paraId="150FBBBE" w14:textId="77777777" w:rsidR="0079408B" w:rsidRPr="005E2377" w:rsidRDefault="0079408B" w:rsidP="0079408B">
      <w:pPr>
        <w:autoSpaceDE w:val="0"/>
        <w:autoSpaceDN w:val="0"/>
        <w:adjustRightInd w:val="0"/>
        <w:spacing w:after="260" w:line="221" w:lineRule="atLeast"/>
        <w:rPr>
          <w:rFonts w:ascii="Arial" w:hAnsi="Arial" w:cs="Arial"/>
          <w:color w:val="221E1F"/>
        </w:rPr>
      </w:pPr>
      <w:r w:rsidRPr="005E2377">
        <w:rPr>
          <w:rFonts w:ascii="Arial" w:hAnsi="Arial" w:cs="Arial"/>
          <w:color w:val="221E1F"/>
        </w:rPr>
        <w:t xml:space="preserve">In no case shall </w:t>
      </w:r>
      <w:r>
        <w:rPr>
          <w:rFonts w:ascii="Arial" w:hAnsi="Arial" w:cs="Arial"/>
          <w:color w:val="221E1F"/>
        </w:rPr>
        <w:t xml:space="preserve">MH </w:t>
      </w:r>
      <w:r w:rsidRPr="005E2377">
        <w:rPr>
          <w:rFonts w:ascii="Arial" w:hAnsi="Arial" w:cs="Arial"/>
          <w:color w:val="221E1F"/>
        </w:rPr>
        <w:t>borrow funds from any em</w:t>
      </w:r>
      <w:r w:rsidRPr="005E2377">
        <w:rPr>
          <w:rFonts w:ascii="Arial" w:hAnsi="Arial" w:cs="Arial"/>
          <w:color w:val="221E1F"/>
        </w:rPr>
        <w:softHyphen/>
        <w:t xml:space="preserve">ployee, officer, or director of the organization without specific authorization from the Board of Directors. </w:t>
      </w:r>
    </w:p>
    <w:p w14:paraId="17A22ACA" w14:textId="77777777" w:rsidR="0079408B" w:rsidRPr="005E2377" w:rsidRDefault="0079408B" w:rsidP="0079408B">
      <w:pPr>
        <w:autoSpaceDE w:val="0"/>
        <w:autoSpaceDN w:val="0"/>
        <w:adjustRightInd w:val="0"/>
        <w:spacing w:before="180" w:after="80" w:line="281" w:lineRule="atLeast"/>
        <w:rPr>
          <w:rFonts w:ascii="Arial" w:hAnsi="Arial" w:cs="Arial"/>
          <w:color w:val="18315A"/>
          <w:sz w:val="28"/>
          <w:szCs w:val="28"/>
        </w:rPr>
      </w:pPr>
      <w:r w:rsidRPr="005E2377">
        <w:rPr>
          <w:rFonts w:ascii="Arial" w:hAnsi="Arial" w:cs="Arial"/>
          <w:b/>
          <w:bCs/>
          <w:color w:val="18315A"/>
          <w:sz w:val="28"/>
          <w:szCs w:val="28"/>
        </w:rPr>
        <w:t xml:space="preserve">Budget </w:t>
      </w:r>
    </w:p>
    <w:p w14:paraId="435034CA" w14:textId="77777777" w:rsidR="0079408B" w:rsidRPr="005E2377" w:rsidRDefault="0079408B" w:rsidP="0079408B">
      <w:pPr>
        <w:autoSpaceDE w:val="0"/>
        <w:autoSpaceDN w:val="0"/>
        <w:adjustRightInd w:val="0"/>
        <w:spacing w:after="180" w:line="221" w:lineRule="atLeast"/>
        <w:rPr>
          <w:rFonts w:ascii="Arial" w:hAnsi="Arial" w:cs="Arial"/>
          <w:color w:val="221E1F"/>
        </w:rPr>
      </w:pPr>
      <w:proofErr w:type="gramStart"/>
      <w:r w:rsidRPr="005E2377">
        <w:rPr>
          <w:rFonts w:ascii="Arial" w:hAnsi="Arial" w:cs="Arial"/>
          <w:color w:val="221E1F"/>
        </w:rPr>
        <w:t>In order to</w:t>
      </w:r>
      <w:proofErr w:type="gramEnd"/>
      <w:r w:rsidRPr="005E2377">
        <w:rPr>
          <w:rFonts w:ascii="Arial" w:hAnsi="Arial" w:cs="Arial"/>
          <w:color w:val="221E1F"/>
        </w:rPr>
        <w:t xml:space="preserve"> ensure that planned activities minimize the risk of financial jeopardy and are consistent with board-approved priorities, long-range organization goals, and specific five-year objectives, the Execu</w:t>
      </w:r>
      <w:r w:rsidRPr="005E2377">
        <w:rPr>
          <w:rFonts w:ascii="Arial" w:hAnsi="Arial" w:cs="Arial"/>
          <w:color w:val="221E1F"/>
        </w:rPr>
        <w:softHyphen/>
        <w:t xml:space="preserve">tive Director shall: </w:t>
      </w:r>
    </w:p>
    <w:p w14:paraId="77060611" w14:textId="77777777" w:rsidR="0079408B" w:rsidRPr="009860BE" w:rsidRDefault="0079408B" w:rsidP="0079408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9" w:line="240" w:lineRule="auto"/>
        <w:rPr>
          <w:rFonts w:ascii="Arial" w:hAnsi="Arial" w:cs="Arial"/>
          <w:color w:val="221E1F"/>
        </w:rPr>
      </w:pPr>
      <w:r w:rsidRPr="009860BE">
        <w:rPr>
          <w:rFonts w:ascii="Arial" w:hAnsi="Arial" w:cs="Arial"/>
          <w:color w:val="221E1F"/>
        </w:rPr>
        <w:t>Submit operating and capital budgets to the Finance Committee in time for reasonable ap</w:t>
      </w:r>
      <w:r w:rsidRPr="009860BE">
        <w:rPr>
          <w:rFonts w:ascii="Arial" w:hAnsi="Arial" w:cs="Arial"/>
          <w:color w:val="221E1F"/>
        </w:rPr>
        <w:softHyphen/>
        <w:t xml:space="preserve">proval by the Board prior to each fiscal year. </w:t>
      </w:r>
    </w:p>
    <w:p w14:paraId="3D23AE77" w14:textId="77777777" w:rsidR="0079408B" w:rsidRPr="009860BE" w:rsidRDefault="0079408B" w:rsidP="0079408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1E1F"/>
        </w:rPr>
      </w:pPr>
      <w:r w:rsidRPr="009860BE">
        <w:rPr>
          <w:rFonts w:ascii="Arial" w:hAnsi="Arial" w:cs="Arial"/>
          <w:color w:val="221E1F"/>
        </w:rPr>
        <w:t>Use responsible assumptions and projections as background, with the general goal of an un</w:t>
      </w:r>
      <w:r w:rsidRPr="009860BE">
        <w:rPr>
          <w:rFonts w:ascii="Arial" w:hAnsi="Arial" w:cs="Arial"/>
          <w:color w:val="221E1F"/>
        </w:rPr>
        <w:softHyphen/>
        <w:t xml:space="preserve">restricted surplus. </w:t>
      </w:r>
    </w:p>
    <w:p w14:paraId="76F2D574" w14:textId="77777777" w:rsidR="006E00AA" w:rsidRDefault="006E00AA" w:rsidP="006E00AA">
      <w:pPr>
        <w:tabs>
          <w:tab w:val="left" w:pos="6100"/>
        </w:tabs>
        <w:rPr>
          <w:rFonts w:ascii="Arial" w:hAnsi="Arial" w:cs="Arial"/>
          <w:b/>
          <w:bCs/>
          <w:color w:val="18315A"/>
          <w:sz w:val="28"/>
          <w:szCs w:val="28"/>
        </w:rPr>
      </w:pPr>
    </w:p>
    <w:p w14:paraId="2D1EBB6C" w14:textId="0A338E9D" w:rsidR="0079408B" w:rsidRDefault="0079408B" w:rsidP="006E00AA">
      <w:pPr>
        <w:tabs>
          <w:tab w:val="left" w:pos="6100"/>
        </w:tabs>
        <w:rPr>
          <w:rFonts w:ascii="Arial" w:hAnsi="Arial" w:cs="Arial"/>
          <w:b/>
          <w:bCs/>
          <w:color w:val="18315A"/>
          <w:sz w:val="28"/>
          <w:szCs w:val="28"/>
        </w:rPr>
      </w:pPr>
      <w:r w:rsidRPr="006E00AA">
        <w:rPr>
          <w:rFonts w:ascii="Arial" w:hAnsi="Arial" w:cs="Arial"/>
          <w:sz w:val="28"/>
          <w:szCs w:val="28"/>
        </w:rPr>
        <w:br w:type="page"/>
      </w:r>
      <w:r w:rsidR="006E00AA">
        <w:rPr>
          <w:rFonts w:ascii="Arial" w:hAnsi="Arial" w:cs="Arial"/>
          <w:b/>
          <w:bCs/>
          <w:color w:val="18315A"/>
          <w:sz w:val="28"/>
          <w:szCs w:val="28"/>
        </w:rPr>
        <w:lastRenderedPageBreak/>
        <w:tab/>
      </w:r>
    </w:p>
    <w:p w14:paraId="0F08D742" w14:textId="77777777" w:rsidR="0079408B" w:rsidRPr="005E2377" w:rsidRDefault="0079408B" w:rsidP="0079408B">
      <w:pPr>
        <w:autoSpaceDE w:val="0"/>
        <w:autoSpaceDN w:val="0"/>
        <w:adjustRightInd w:val="0"/>
        <w:spacing w:before="180" w:after="80" w:line="281" w:lineRule="atLeast"/>
        <w:rPr>
          <w:rFonts w:ascii="Arial" w:hAnsi="Arial" w:cs="Arial"/>
          <w:color w:val="18315A"/>
          <w:sz w:val="28"/>
          <w:szCs w:val="28"/>
        </w:rPr>
      </w:pPr>
      <w:r w:rsidRPr="005E2377">
        <w:rPr>
          <w:rFonts w:ascii="Arial" w:hAnsi="Arial" w:cs="Arial"/>
          <w:b/>
          <w:bCs/>
          <w:color w:val="18315A"/>
          <w:sz w:val="28"/>
          <w:szCs w:val="28"/>
        </w:rPr>
        <w:t xml:space="preserve">Gift Acceptance </w:t>
      </w:r>
    </w:p>
    <w:p w14:paraId="6136BB38" w14:textId="77777777" w:rsidR="0079408B" w:rsidRPr="005E2377" w:rsidRDefault="0079408B" w:rsidP="0079408B">
      <w:pPr>
        <w:autoSpaceDE w:val="0"/>
        <w:autoSpaceDN w:val="0"/>
        <w:adjustRightInd w:val="0"/>
        <w:spacing w:after="260" w:line="221" w:lineRule="atLeast"/>
        <w:rPr>
          <w:rFonts w:ascii="Arial" w:hAnsi="Arial" w:cs="Arial"/>
          <w:color w:val="221E1F"/>
        </w:rPr>
      </w:pPr>
      <w:r>
        <w:rPr>
          <w:rFonts w:ascii="Arial" w:hAnsi="Arial" w:cs="Arial"/>
          <w:color w:val="221E1F"/>
        </w:rPr>
        <w:t xml:space="preserve">MH can </w:t>
      </w:r>
      <w:r w:rsidRPr="005E2377">
        <w:rPr>
          <w:rFonts w:ascii="Arial" w:hAnsi="Arial" w:cs="Arial"/>
          <w:color w:val="221E1F"/>
        </w:rPr>
        <w:t>accept stock or other negotiable instru</w:t>
      </w:r>
      <w:r w:rsidRPr="005E2377">
        <w:rPr>
          <w:rFonts w:ascii="Arial" w:hAnsi="Arial" w:cs="Arial"/>
          <w:color w:val="221E1F"/>
        </w:rPr>
        <w:softHyphen/>
        <w:t xml:space="preserve">ments as a vehicle for donors to transfer assets to the organization. Transfer and </w:t>
      </w:r>
      <w:proofErr w:type="gramStart"/>
      <w:r w:rsidRPr="005E2377">
        <w:rPr>
          <w:rFonts w:ascii="Arial" w:hAnsi="Arial" w:cs="Arial"/>
          <w:color w:val="221E1F"/>
        </w:rPr>
        <w:t>recording</w:t>
      </w:r>
      <w:proofErr w:type="gramEnd"/>
      <w:r w:rsidRPr="005E2377">
        <w:rPr>
          <w:rFonts w:ascii="Arial" w:hAnsi="Arial" w:cs="Arial"/>
          <w:color w:val="221E1F"/>
        </w:rPr>
        <w:t xml:space="preserve"> the value of the asset shall be done in a consistent manner and in compliance with accounting standards. Th</w:t>
      </w:r>
      <w:r>
        <w:rPr>
          <w:rFonts w:ascii="Arial" w:hAnsi="Arial" w:cs="Arial"/>
          <w:color w:val="221E1F"/>
        </w:rPr>
        <w:t xml:space="preserve">e Executive Director shall advise the Treasurer and/or the Board Chair of </w:t>
      </w:r>
      <w:r w:rsidRPr="005E2377">
        <w:rPr>
          <w:rFonts w:ascii="Arial" w:hAnsi="Arial" w:cs="Arial"/>
          <w:color w:val="221E1F"/>
        </w:rPr>
        <w:t>any stock given to the organization immediately upon receipt by the orga</w:t>
      </w:r>
      <w:r w:rsidRPr="005E2377">
        <w:rPr>
          <w:rFonts w:ascii="Arial" w:hAnsi="Arial" w:cs="Arial"/>
          <w:color w:val="221E1F"/>
        </w:rPr>
        <w:softHyphen/>
        <w:t xml:space="preserve">nization. </w:t>
      </w:r>
    </w:p>
    <w:p w14:paraId="0BB92EAF" w14:textId="77777777" w:rsidR="0079408B" w:rsidRPr="005E2377" w:rsidRDefault="0079408B" w:rsidP="0079408B">
      <w:pPr>
        <w:autoSpaceDE w:val="0"/>
        <w:autoSpaceDN w:val="0"/>
        <w:adjustRightInd w:val="0"/>
        <w:spacing w:after="260" w:line="221" w:lineRule="atLeast"/>
        <w:rPr>
          <w:rFonts w:ascii="Arial" w:hAnsi="Arial" w:cs="Arial"/>
          <w:color w:val="221E1F"/>
        </w:rPr>
      </w:pPr>
      <w:r>
        <w:rPr>
          <w:rFonts w:ascii="Arial" w:hAnsi="Arial" w:cs="Arial"/>
          <w:color w:val="221E1F"/>
        </w:rPr>
        <w:t>MH s</w:t>
      </w:r>
      <w:r w:rsidRPr="005E2377">
        <w:rPr>
          <w:rFonts w:ascii="Arial" w:hAnsi="Arial" w:cs="Arial"/>
          <w:color w:val="221E1F"/>
        </w:rPr>
        <w:t xml:space="preserve">hall accept contributions of goods or services other than cash that are related to the programs and operations of </w:t>
      </w:r>
      <w:r>
        <w:rPr>
          <w:rFonts w:ascii="Arial" w:hAnsi="Arial" w:cs="Arial"/>
          <w:color w:val="221E1F"/>
        </w:rPr>
        <w:t>MH</w:t>
      </w:r>
      <w:r w:rsidRPr="005E2377">
        <w:rPr>
          <w:rFonts w:ascii="Arial" w:hAnsi="Arial" w:cs="Arial"/>
          <w:color w:val="221E1F"/>
        </w:rPr>
        <w:t xml:space="preserve">. Any other contributions of non-cash items must be reviewed and approved by the Board of Directors before acceptance. </w:t>
      </w:r>
    </w:p>
    <w:p w14:paraId="5A40B329" w14:textId="77777777" w:rsidR="0079408B" w:rsidRPr="005E2377" w:rsidRDefault="0079408B" w:rsidP="0079408B">
      <w:pPr>
        <w:autoSpaceDE w:val="0"/>
        <w:autoSpaceDN w:val="0"/>
        <w:adjustRightInd w:val="0"/>
        <w:spacing w:before="180" w:after="80" w:line="281" w:lineRule="atLeast"/>
        <w:rPr>
          <w:rFonts w:ascii="Arial" w:hAnsi="Arial" w:cs="Arial"/>
          <w:color w:val="18315A"/>
          <w:sz w:val="28"/>
          <w:szCs w:val="28"/>
        </w:rPr>
      </w:pPr>
      <w:r w:rsidRPr="005E2377">
        <w:rPr>
          <w:rFonts w:ascii="Arial" w:hAnsi="Arial" w:cs="Arial"/>
          <w:b/>
          <w:bCs/>
          <w:color w:val="18315A"/>
          <w:sz w:val="28"/>
          <w:szCs w:val="28"/>
        </w:rPr>
        <w:t xml:space="preserve">Asset Protection </w:t>
      </w:r>
    </w:p>
    <w:p w14:paraId="7F25FF96" w14:textId="77777777" w:rsidR="0079408B" w:rsidRPr="005E2377" w:rsidRDefault="0079408B" w:rsidP="0079408B">
      <w:pPr>
        <w:autoSpaceDE w:val="0"/>
        <w:autoSpaceDN w:val="0"/>
        <w:adjustRightInd w:val="0"/>
        <w:spacing w:after="80" w:line="221" w:lineRule="atLeast"/>
        <w:rPr>
          <w:rFonts w:ascii="Arial" w:hAnsi="Arial" w:cs="Arial"/>
          <w:color w:val="221E1F"/>
        </w:rPr>
      </w:pPr>
      <w:proofErr w:type="gramStart"/>
      <w:r w:rsidRPr="005E2377">
        <w:rPr>
          <w:rFonts w:ascii="Arial" w:hAnsi="Arial" w:cs="Arial"/>
          <w:color w:val="221E1F"/>
        </w:rPr>
        <w:t>In order to</w:t>
      </w:r>
      <w:proofErr w:type="gramEnd"/>
      <w:r w:rsidRPr="005E2377">
        <w:rPr>
          <w:rFonts w:ascii="Arial" w:hAnsi="Arial" w:cs="Arial"/>
          <w:color w:val="221E1F"/>
        </w:rPr>
        <w:t xml:space="preserve"> ensure that the assets of </w:t>
      </w:r>
      <w:r>
        <w:rPr>
          <w:rFonts w:ascii="Arial" w:hAnsi="Arial" w:cs="Arial"/>
          <w:color w:val="221E1F"/>
        </w:rPr>
        <w:t>MH</w:t>
      </w:r>
      <w:r w:rsidRPr="005E2377">
        <w:rPr>
          <w:rFonts w:ascii="Arial" w:hAnsi="Arial" w:cs="Arial"/>
          <w:color w:val="221E1F"/>
        </w:rPr>
        <w:t xml:space="preserve"> are ad</w:t>
      </w:r>
      <w:r w:rsidRPr="005E2377">
        <w:rPr>
          <w:rFonts w:ascii="Arial" w:hAnsi="Arial" w:cs="Arial"/>
          <w:color w:val="221E1F"/>
        </w:rPr>
        <w:softHyphen/>
        <w:t xml:space="preserve">equately protected and maintained, the Executive Director shall: </w:t>
      </w:r>
    </w:p>
    <w:p w14:paraId="6FCB1992" w14:textId="77777777" w:rsidR="0079408B" w:rsidRPr="009860BE" w:rsidRDefault="0079408B" w:rsidP="0079408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9" w:line="240" w:lineRule="auto"/>
        <w:rPr>
          <w:rFonts w:ascii="Arial" w:hAnsi="Arial" w:cs="Arial"/>
          <w:color w:val="221E1F"/>
        </w:rPr>
      </w:pPr>
      <w:r w:rsidRPr="009860BE">
        <w:rPr>
          <w:rFonts w:ascii="Arial" w:hAnsi="Arial" w:cs="Arial"/>
          <w:color w:val="221E1F"/>
        </w:rPr>
        <w:t xml:space="preserve">Insure against theft and casualty losses to the organization and against liability losses to Board members, staff, or the organization itself to levels indicated in consultation with suitable professional resources. </w:t>
      </w:r>
    </w:p>
    <w:p w14:paraId="5DA0EE73" w14:textId="77777777" w:rsidR="0079408B" w:rsidRPr="009860BE" w:rsidRDefault="0079408B" w:rsidP="0079408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9" w:line="240" w:lineRule="auto"/>
        <w:rPr>
          <w:rFonts w:ascii="Arial" w:hAnsi="Arial" w:cs="Arial"/>
          <w:color w:val="221E1F"/>
        </w:rPr>
      </w:pPr>
      <w:r w:rsidRPr="009860BE">
        <w:rPr>
          <w:rFonts w:ascii="Arial" w:hAnsi="Arial" w:cs="Arial"/>
          <w:color w:val="221E1F"/>
        </w:rPr>
        <w:t xml:space="preserve">Plan and carry out suitable protection and </w:t>
      </w:r>
      <w:proofErr w:type="gramStart"/>
      <w:r w:rsidRPr="009860BE">
        <w:rPr>
          <w:rFonts w:ascii="Arial" w:hAnsi="Arial" w:cs="Arial"/>
          <w:color w:val="221E1F"/>
        </w:rPr>
        <w:t>main</w:t>
      </w:r>
      <w:r w:rsidRPr="009860BE">
        <w:rPr>
          <w:rFonts w:ascii="Arial" w:hAnsi="Arial" w:cs="Arial"/>
          <w:color w:val="221E1F"/>
        </w:rPr>
        <w:softHyphen/>
        <w:t>tenance</w:t>
      </w:r>
      <w:proofErr w:type="gramEnd"/>
      <w:r w:rsidRPr="009860BE">
        <w:rPr>
          <w:rFonts w:ascii="Arial" w:hAnsi="Arial" w:cs="Arial"/>
          <w:color w:val="221E1F"/>
        </w:rPr>
        <w:t xml:space="preserve"> of property, building, and equipment. </w:t>
      </w:r>
    </w:p>
    <w:p w14:paraId="01E887B9" w14:textId="77777777" w:rsidR="0079408B" w:rsidRPr="009860BE" w:rsidRDefault="0079408B" w:rsidP="0079408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9" w:line="240" w:lineRule="auto"/>
        <w:rPr>
          <w:rFonts w:ascii="Arial" w:hAnsi="Arial" w:cs="Arial"/>
          <w:color w:val="221E1F"/>
        </w:rPr>
      </w:pPr>
      <w:r w:rsidRPr="009860BE">
        <w:rPr>
          <w:rFonts w:ascii="Arial" w:hAnsi="Arial" w:cs="Arial"/>
          <w:color w:val="221E1F"/>
        </w:rPr>
        <w:t>Avoid actions that would expose the organiza</w:t>
      </w:r>
      <w:r w:rsidRPr="009860BE">
        <w:rPr>
          <w:rFonts w:ascii="Arial" w:hAnsi="Arial" w:cs="Arial"/>
          <w:color w:val="221E1F"/>
        </w:rPr>
        <w:softHyphen/>
        <w:t xml:space="preserve">tion, its board, or its staff to claims of liability. </w:t>
      </w:r>
    </w:p>
    <w:p w14:paraId="71B3544F" w14:textId="7E89EC2A" w:rsidR="008D10A4" w:rsidRPr="008D10A4" w:rsidRDefault="0079408B" w:rsidP="008D10A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9" w:line="240" w:lineRule="auto"/>
      </w:pPr>
      <w:r w:rsidRPr="008D10A4">
        <w:rPr>
          <w:rFonts w:ascii="Arial" w:hAnsi="Arial" w:cs="Arial"/>
          <w:color w:val="221E1F"/>
        </w:rPr>
        <w:t xml:space="preserve">Protect intellectual property, information, and files from unauthorized access, tampering, loss, or significant damage. </w:t>
      </w:r>
    </w:p>
    <w:p w14:paraId="562AE10D" w14:textId="6F6E334F" w:rsidR="00993329" w:rsidRDefault="0079408B" w:rsidP="0079408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9" w:line="240" w:lineRule="auto"/>
      </w:pPr>
      <w:r w:rsidRPr="008D10A4">
        <w:rPr>
          <w:rFonts w:ascii="Arial" w:hAnsi="Arial" w:cs="Arial"/>
          <w:color w:val="221E1F"/>
        </w:rPr>
        <w:t>Receive, process, and disburse funds under controls that are sufficient to maintain basic segregation of duties to protect bank accounts, income receipts, and payment</w:t>
      </w:r>
    </w:p>
    <w:sectPr w:rsidR="00993329" w:rsidSect="007940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1E3E3" w14:textId="77777777" w:rsidR="00F41CD6" w:rsidRDefault="00F41CD6" w:rsidP="0079408B">
      <w:pPr>
        <w:spacing w:after="0" w:line="240" w:lineRule="auto"/>
      </w:pPr>
      <w:r>
        <w:separator/>
      </w:r>
    </w:p>
  </w:endnote>
  <w:endnote w:type="continuationSeparator" w:id="0">
    <w:p w14:paraId="1112DE69" w14:textId="77777777" w:rsidR="00F41CD6" w:rsidRDefault="00F41CD6" w:rsidP="00794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F9C9C" w14:textId="77777777" w:rsidR="00395978" w:rsidRDefault="003959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B0C31" w14:textId="3E0E127E" w:rsidR="0079408B" w:rsidRDefault="0079408B" w:rsidP="0079408B">
    <w:pPr>
      <w:pStyle w:val="Footer"/>
    </w:pPr>
    <w:r>
      <w:t>Updated May 31, 2019 (V2)</w:t>
    </w:r>
    <w:r w:rsidR="006E00AA">
      <w:t xml:space="preserve"> </w:t>
    </w:r>
  </w:p>
  <w:p w14:paraId="1B8D5E31" w14:textId="77777777" w:rsidR="0079408B" w:rsidRDefault="007940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AF54D" w14:textId="77777777" w:rsidR="00395978" w:rsidRDefault="003959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0D577" w14:textId="77777777" w:rsidR="00F41CD6" w:rsidRDefault="00F41CD6" w:rsidP="0079408B">
      <w:pPr>
        <w:spacing w:after="0" w:line="240" w:lineRule="auto"/>
      </w:pPr>
      <w:r>
        <w:separator/>
      </w:r>
    </w:p>
  </w:footnote>
  <w:footnote w:type="continuationSeparator" w:id="0">
    <w:p w14:paraId="4006ECB6" w14:textId="77777777" w:rsidR="00F41CD6" w:rsidRDefault="00F41CD6" w:rsidP="00794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C5346" w14:textId="77777777" w:rsidR="00395978" w:rsidRDefault="003959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7986175"/>
      <w:docPartObj>
        <w:docPartGallery w:val="Watermarks"/>
        <w:docPartUnique/>
      </w:docPartObj>
    </w:sdtPr>
    <w:sdtContent>
      <w:p w14:paraId="511D1945" w14:textId="0120A64D" w:rsidR="00395978" w:rsidRDefault="00395978">
        <w:pPr>
          <w:pStyle w:val="Header"/>
        </w:pPr>
        <w:r>
          <w:rPr>
            <w:noProof/>
          </w:rPr>
          <w:pict w14:anchorId="46CD4A9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7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7E95A" w14:textId="77777777" w:rsidR="00395978" w:rsidRDefault="003959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17CE2"/>
    <w:multiLevelType w:val="hybridMultilevel"/>
    <w:tmpl w:val="8D543C42"/>
    <w:lvl w:ilvl="0" w:tplc="BE56980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0295F"/>
    <w:multiLevelType w:val="hybridMultilevel"/>
    <w:tmpl w:val="3E1872C8"/>
    <w:lvl w:ilvl="0" w:tplc="BE56980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007E6E"/>
    <w:multiLevelType w:val="hybridMultilevel"/>
    <w:tmpl w:val="3DDA1EEA"/>
    <w:lvl w:ilvl="0" w:tplc="BE56980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41099">
    <w:abstractNumId w:val="0"/>
  </w:num>
  <w:num w:numId="2" w16cid:durableId="648287076">
    <w:abstractNumId w:val="2"/>
  </w:num>
  <w:num w:numId="3" w16cid:durableId="1641373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08B"/>
    <w:rsid w:val="00395978"/>
    <w:rsid w:val="006E00AA"/>
    <w:rsid w:val="0079408B"/>
    <w:rsid w:val="008D10A4"/>
    <w:rsid w:val="00993329"/>
    <w:rsid w:val="00B565D8"/>
    <w:rsid w:val="00C76FE6"/>
    <w:rsid w:val="00C81602"/>
    <w:rsid w:val="00EA0194"/>
    <w:rsid w:val="00F4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6F603"/>
  <w15:chartTrackingRefBased/>
  <w15:docId w15:val="{92935482-FE17-431B-BDA2-3EAF693A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08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40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0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0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0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0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0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0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0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0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40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0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0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0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0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0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0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0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40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4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0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40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4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40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40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40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0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0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408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940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paragraph" w:customStyle="1" w:styleId="Pa2">
    <w:name w:val="Pa2"/>
    <w:basedOn w:val="Default"/>
    <w:next w:val="Default"/>
    <w:uiPriority w:val="99"/>
    <w:rsid w:val="0079408B"/>
    <w:pPr>
      <w:spacing w:line="241" w:lineRule="atLeast"/>
    </w:pPr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7940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08B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940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08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586</Words>
  <Characters>3315</Characters>
  <Application>Microsoft Office Word</Application>
  <DocSecurity>0</DocSecurity>
  <Lines>64</Lines>
  <Paragraphs>26</Paragraphs>
  <ScaleCrop>false</ScaleCrop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Aalund</dc:creator>
  <cp:keywords/>
  <dc:description/>
  <cp:lastModifiedBy>Astrid Aalund</cp:lastModifiedBy>
  <cp:revision>5</cp:revision>
  <dcterms:created xsi:type="dcterms:W3CDTF">2026-03-13T14:22:00Z</dcterms:created>
  <dcterms:modified xsi:type="dcterms:W3CDTF">2026-03-13T14:47:00Z</dcterms:modified>
</cp:coreProperties>
</file>